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6"/>
          <w:szCs w:val="26"/>
          <w:rtl w:val="0"/>
        </w:rPr>
        <w:t xml:space="preserve">             </w:t>
      </w:r>
      <w:r w:rsidDel="00000000" w:rsidR="00000000" w:rsidRPr="00000000">
        <w:rPr>
          <w:rFonts w:ascii="Calibri" w:cs="Calibri" w:eastAsia="Calibri" w:hAnsi="Calibri"/>
          <w:b w:val="1"/>
          <w:bCs w:val="1"/>
          <w:sz w:val="22"/>
          <w:szCs w:val="22"/>
          <w:rtl w:val="0"/>
        </w:rPr>
        <w:t xml:space="preserve">                                                                                                                                                                                                                                                                                                                                                                                                                                                                                                                                                                                                                                                                                                                                                          </w:t>
      </w:r>
    </w:p>
    <w:p w:rsidR="00000000" w:rsidDel="00000000" w:rsidP="00000000" w:rsidRDefault="00000000" w:rsidRPr="00000000" w14:paraId="00000002">
      <w:pPr>
        <w:pageBreakBefore w:val="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The Platteville Public Library Board of Trustees Board Meeting</w:t>
      </w:r>
    </w:p>
    <w:p w:rsidR="00000000" w:rsidDel="00000000" w:rsidP="00000000" w:rsidRDefault="00000000" w:rsidRPr="00000000" w14:paraId="00000003">
      <w:pPr>
        <w:pageBreakBefore w:val="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Tuesday, May 5, 2026, 5:30 p.m.</w:t>
      </w:r>
      <w:r w:rsidDel="00000000" w:rsidR="00000000" w:rsidRPr="00000000">
        <w:rPr>
          <w:rtl w:val="0"/>
        </w:rPr>
      </w:r>
    </w:p>
    <w:p w:rsidR="00000000" w:rsidDel="00000000" w:rsidP="00000000" w:rsidRDefault="00000000" w:rsidRPr="00000000" w14:paraId="00000004">
      <w:pPr>
        <w:pageBreakBefore w:val="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Conference Room, Platteville Public Library, 225 W. Main St.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MINUTES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8">
      <w:pPr>
        <w:pageBreakBefore w:val="0"/>
        <w:numPr>
          <w:ilvl w:val="0"/>
          <w:numId w:val="1"/>
        </w:numPr>
        <w:ind w:left="810" w:hanging="72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CALL TO ORDER</w:t>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 Amy Seeboth-Wilson (secretary), Paula Baumann, Jasmine Tesdahl, Samantha Charles </w:t>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 Present: Jason Artz, Lynne Parrott, Margaret Gardner</w:t>
      </w:r>
    </w:p>
    <w:p w:rsidR="00000000" w:rsidDel="00000000" w:rsidP="00000000" w:rsidRDefault="00000000" w:rsidRPr="00000000" w14:paraId="0000000B">
      <w:pPr>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Others present: Library Director Jessie Lee-Jones, two guests from UW-Platteville</w:t>
      </w:r>
      <w:r w:rsidDel="00000000" w:rsidR="00000000" w:rsidRPr="00000000">
        <w:rPr>
          <w:rtl w:val="0"/>
        </w:rPr>
      </w:r>
    </w:p>
    <w:p w:rsidR="00000000" w:rsidDel="00000000" w:rsidP="00000000" w:rsidRDefault="00000000" w:rsidRPr="00000000" w14:paraId="0000000C">
      <w:pPr>
        <w:ind w:left="810" w:firstLine="0"/>
        <w:rPr>
          <w:rFonts w:ascii="Calibri" w:cs="Calibri" w:eastAsia="Calibri" w:hAnsi="Calibri"/>
          <w:b w:val="1"/>
          <w:bCs w:val="1"/>
          <w:sz w:val="21"/>
          <w:szCs w:val="21"/>
        </w:rPr>
      </w:pPr>
      <w:r w:rsidDel="00000000" w:rsidR="00000000" w:rsidRPr="00000000">
        <w:rPr>
          <w:rtl w:val="0"/>
        </w:rPr>
      </w:r>
    </w:p>
    <w:p w:rsidR="00000000" w:rsidDel="00000000" w:rsidP="00000000" w:rsidRDefault="00000000" w:rsidRPr="00000000" w14:paraId="0000000D">
      <w:pPr>
        <w:numPr>
          <w:ilvl w:val="0"/>
          <w:numId w:val="1"/>
        </w:numPr>
        <w:ind w:left="810" w:hanging="720"/>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ELECTION OF OFFICERS</w:t>
      </w:r>
    </w:p>
    <w:p w:rsidR="00000000" w:rsidDel="00000000" w:rsidP="00000000" w:rsidRDefault="00000000" w:rsidRPr="00000000" w14:paraId="0000000E">
      <w:pPr>
        <w:numPr>
          <w:ilvl w:val="1"/>
          <w:numId w:val="1"/>
        </w:numPr>
        <w:ind w:left="1710" w:hanging="720"/>
        <w:rPr>
          <w:rFonts w:ascii="Calibri" w:cs="Calibri" w:eastAsia="Calibri" w:hAnsi="Calibri"/>
          <w:sz w:val="21"/>
          <w:szCs w:val="21"/>
        </w:rPr>
      </w:pPr>
      <w:hyperlink r:id="rId6">
        <w:r w:rsidDel="00000000" w:rsidR="00000000" w:rsidRPr="00000000">
          <w:rPr>
            <w:rFonts w:ascii="Calibri" w:cs="Calibri" w:eastAsia="Calibri" w:hAnsi="Calibri"/>
            <w:color w:val="1155cc"/>
            <w:sz w:val="21"/>
            <w:szCs w:val="21"/>
            <w:u w:val="single"/>
            <w:rtl w:val="0"/>
          </w:rPr>
          <w:t xml:space="preserve">Election of President, VP-Treasurer, Secretary</w:t>
        </w:r>
      </w:hyperlink>
      <w:r w:rsidDel="00000000" w:rsidR="00000000" w:rsidRPr="00000000">
        <w:rPr>
          <w:rtl w:val="0"/>
        </w:rPr>
      </w:r>
    </w:p>
    <w:p w:rsidR="00000000" w:rsidDel="00000000" w:rsidP="00000000" w:rsidRDefault="00000000" w:rsidRPr="00000000" w14:paraId="0000000F">
      <w:pPr>
        <w:numPr>
          <w:ilvl w:val="2"/>
          <w:numId w:val="1"/>
        </w:numPr>
        <w:ind w:left="2160" w:hanging="18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Motion made by Paula Baumann, seconded by Amy Seeboth Wilson - to elect Amy Seeboth-Wilson as president, Paula Baumann as secretary, and Jason Artz as VP-Treasurer, and Jasmine Tesdahl and Amy Seeboth-Wilson to serve on the Personnel Committee. </w:t>
      </w:r>
    </w:p>
    <w:p w:rsidR="00000000" w:rsidDel="00000000" w:rsidP="00000000" w:rsidRDefault="00000000" w:rsidRPr="00000000" w14:paraId="00000010">
      <w:pPr>
        <w:numPr>
          <w:ilvl w:val="2"/>
          <w:numId w:val="1"/>
        </w:numPr>
        <w:ind w:left="2160" w:hanging="18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The group also agreed (no vote necessary) to have Margaret Gardner serve as our representative to the SLWS.</w:t>
      </w:r>
    </w:p>
    <w:p w:rsidR="00000000" w:rsidDel="00000000" w:rsidP="00000000" w:rsidRDefault="00000000" w:rsidRPr="00000000" w14:paraId="00000011">
      <w:pPr>
        <w:numPr>
          <w:ilvl w:val="1"/>
          <w:numId w:val="1"/>
        </w:numPr>
        <w:ind w:left="1710" w:hanging="72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Meeting time and day - the group agreed to keep the time and day “as-is”</w:t>
      </w:r>
    </w:p>
    <w:p w:rsidR="00000000" w:rsidDel="00000000" w:rsidP="00000000" w:rsidRDefault="00000000" w:rsidRPr="00000000" w14:paraId="00000012">
      <w:pPr>
        <w:numPr>
          <w:ilvl w:val="1"/>
          <w:numId w:val="1"/>
        </w:numPr>
        <w:ind w:left="1710" w:hanging="72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Foundation representative appointments - this will be revisited in the fall</w:t>
      </w:r>
    </w:p>
    <w:p w:rsidR="00000000" w:rsidDel="00000000" w:rsidP="00000000" w:rsidRDefault="00000000" w:rsidRPr="00000000" w14:paraId="00000013">
      <w:pPr>
        <w:pageBreakBefore w:val="0"/>
        <w:ind w:left="81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4">
      <w:pPr>
        <w:pageBreakBefore w:val="0"/>
        <w:numPr>
          <w:ilvl w:val="0"/>
          <w:numId w:val="1"/>
        </w:numPr>
        <w:ind w:left="810" w:hanging="72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CONSIDERATION OF CONSENT AGENDA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Motion made by Paula Baumann, seconded by Samantha Charles, to approve the consent agenda as presented. Approved Unanimously.</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pageBreakBefore w:val="0"/>
        <w:numPr>
          <w:ilvl w:val="1"/>
          <w:numId w:val="1"/>
        </w:numPr>
        <w:ind w:left="171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Meeting duly posted</w:t>
        <w:tab/>
        <w:tab/>
        <w:tab/>
        <w:tab/>
        <w:tab/>
      </w:r>
    </w:p>
    <w:p w:rsidR="00000000" w:rsidDel="00000000" w:rsidP="00000000" w:rsidRDefault="00000000" w:rsidRPr="00000000" w14:paraId="00000017">
      <w:pPr>
        <w:pageBreakBefore w:val="0"/>
        <w:numPr>
          <w:ilvl w:val="1"/>
          <w:numId w:val="1"/>
        </w:numPr>
        <w:ind w:left="171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Acceptance of the Agenda</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710" w:right="0" w:hanging="72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Approva</w:t>
      </w:r>
      <w:r w:rsidDel="00000000" w:rsidR="00000000" w:rsidRPr="00000000">
        <w:rPr>
          <w:rFonts w:ascii="Calibri" w:cs="Calibri" w:eastAsia="Calibri" w:hAnsi="Calibri"/>
          <w:sz w:val="22"/>
          <w:szCs w:val="22"/>
          <w:rtl w:val="0"/>
        </w:rPr>
        <w:t xml:space="preserve">l</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of </w:t>
      </w:r>
      <w:hyperlink r:id="rId7">
        <w:r w:rsidDel="00000000" w:rsidR="00000000" w:rsidRPr="00000000">
          <w:rPr>
            <w:rFonts w:ascii="Calibri" w:cs="Calibri" w:eastAsia="Calibri" w:hAnsi="Calibri"/>
            <w:color w:val="1155cc"/>
            <w:sz w:val="22"/>
            <w:szCs w:val="22"/>
            <w:u w:val="single"/>
            <w:rtl w:val="0"/>
          </w:rPr>
          <w:t xml:space="preserve">April 7 meeting minutes</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right="0" w:hanging="72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CITIZENS’ COMMENTS, OBSERVATIONS, and PETITIONS, if any</w:t>
      </w:r>
      <w:r w:rsidDel="00000000" w:rsidR="00000000" w:rsidRPr="00000000">
        <w:rPr>
          <w:rFonts w:ascii="Calibri" w:cs="Calibri" w:eastAsia="Calibri" w:hAnsi="Calibri"/>
          <w:b w:val="1"/>
          <w:bCs w:val="1"/>
          <w:sz w:val="22"/>
          <w:szCs w:val="22"/>
          <w:rtl w:val="0"/>
        </w:rPr>
        <w:t xml:space="preserve"> - </w:t>
      </w:r>
      <w:r w:rsidDel="00000000" w:rsidR="00000000" w:rsidRPr="00000000">
        <w:rPr>
          <w:rFonts w:ascii="Calibri" w:cs="Calibri" w:eastAsia="Calibri" w:hAnsi="Calibri"/>
          <w:sz w:val="22"/>
          <w:szCs w:val="22"/>
          <w:rtl w:val="0"/>
        </w:rPr>
        <w:t xml:space="preserve">No comments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10" w:right="0" w:hanging="72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ageBreakBefore w:val="0"/>
        <w:numPr>
          <w:ilvl w:val="0"/>
          <w:numId w:val="1"/>
        </w:numPr>
        <w:ind w:left="810" w:hanging="72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REPORTS</w:t>
      </w:r>
    </w:p>
    <w:p w:rsidR="00000000" w:rsidDel="00000000" w:rsidP="00000000" w:rsidRDefault="00000000" w:rsidRPr="00000000" w14:paraId="0000001D">
      <w:pPr>
        <w:pageBreakBefore w:val="0"/>
        <w:numPr>
          <w:ilvl w:val="1"/>
          <w:numId w:val="1"/>
        </w:numPr>
        <w:ind w:left="1710" w:hanging="720"/>
        <w:rPr>
          <w:rFonts w:ascii="Calibri" w:cs="Calibri" w:eastAsia="Calibri" w:hAnsi="Calibri"/>
          <w:sz w:val="22"/>
          <w:szCs w:val="22"/>
        </w:rPr>
      </w:pPr>
      <w:hyperlink r:id="rId8">
        <w:r w:rsidDel="00000000" w:rsidR="00000000" w:rsidRPr="00000000">
          <w:rPr>
            <w:rFonts w:ascii="Calibri" w:cs="Calibri" w:eastAsia="Calibri" w:hAnsi="Calibri"/>
            <w:color w:val="1155cc"/>
            <w:sz w:val="22"/>
            <w:szCs w:val="22"/>
            <w:u w:val="single"/>
            <w:rtl w:val="0"/>
          </w:rPr>
          <w:t xml:space="preserve">Municipal Financial Report</w:t>
        </w:r>
      </w:hyperlink>
      <w:r w:rsidDel="00000000" w:rsidR="00000000" w:rsidRPr="00000000">
        <w:rPr>
          <w:rtl w:val="0"/>
        </w:rPr>
      </w:r>
    </w:p>
    <w:p w:rsidR="00000000" w:rsidDel="00000000" w:rsidP="00000000" w:rsidRDefault="00000000" w:rsidRPr="00000000" w14:paraId="0000001E">
      <w:pPr>
        <w:pageBreakBefore w:val="0"/>
        <w:numPr>
          <w:ilvl w:val="1"/>
          <w:numId w:val="1"/>
        </w:numPr>
        <w:ind w:left="1710" w:hanging="720"/>
        <w:rPr>
          <w:rFonts w:ascii="Calibri" w:cs="Calibri" w:eastAsia="Calibri" w:hAnsi="Calibri"/>
          <w:sz w:val="22"/>
          <w:szCs w:val="22"/>
        </w:rPr>
      </w:pPr>
      <w:hyperlink r:id="rId9">
        <w:r w:rsidDel="00000000" w:rsidR="00000000" w:rsidRPr="00000000">
          <w:rPr>
            <w:rFonts w:ascii="Calibri" w:cs="Calibri" w:eastAsia="Calibri" w:hAnsi="Calibri"/>
            <w:color w:val="1155cc"/>
            <w:sz w:val="22"/>
            <w:szCs w:val="22"/>
            <w:u w:val="single"/>
            <w:rtl w:val="0"/>
          </w:rPr>
          <w:t xml:space="preserve">Library Board Financial Report</w:t>
        </w:r>
      </w:hyperlink>
      <w:r w:rsidDel="00000000" w:rsidR="00000000" w:rsidRPr="00000000">
        <w:rPr>
          <w:rtl w:val="0"/>
        </w:rPr>
      </w:r>
    </w:p>
    <w:p w:rsidR="00000000" w:rsidDel="00000000" w:rsidP="00000000" w:rsidRDefault="00000000" w:rsidRPr="00000000" w14:paraId="0000001F">
      <w:pPr>
        <w:pageBreakBefore w:val="0"/>
        <w:numPr>
          <w:ilvl w:val="1"/>
          <w:numId w:val="1"/>
        </w:numPr>
        <w:ind w:left="1710" w:hanging="720"/>
        <w:rPr>
          <w:rFonts w:ascii="Calibri" w:cs="Calibri" w:eastAsia="Calibri" w:hAnsi="Calibri"/>
          <w:sz w:val="22"/>
          <w:szCs w:val="22"/>
        </w:rPr>
      </w:pPr>
      <w:hyperlink r:id="rId10">
        <w:r w:rsidDel="00000000" w:rsidR="00000000" w:rsidRPr="00000000">
          <w:rPr>
            <w:rFonts w:ascii="Calibri" w:cs="Calibri" w:eastAsia="Calibri" w:hAnsi="Calibri"/>
            <w:color w:val="1155cc"/>
            <w:sz w:val="22"/>
            <w:szCs w:val="22"/>
            <w:u w:val="single"/>
            <w:rtl w:val="0"/>
          </w:rPr>
          <w:t xml:space="preserve">Director’s report</w:t>
        </w:r>
      </w:hyperlink>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20">
      <w:pPr>
        <w:pageBreakBefore w:val="0"/>
        <w:numPr>
          <w:ilvl w:val="1"/>
          <w:numId w:val="1"/>
        </w:numPr>
        <w:ind w:left="171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City Council report</w:t>
      </w:r>
    </w:p>
    <w:p w:rsidR="00000000" w:rsidDel="00000000" w:rsidP="00000000" w:rsidRDefault="00000000" w:rsidRPr="00000000" w14:paraId="00000021">
      <w:pPr>
        <w:pageBreakBefore w:val="0"/>
        <w:ind w:left="90" w:firstLine="63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10" w:right="0" w:hanging="72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ACTION </w:t>
      </w:r>
    </w:p>
    <w:p w:rsidR="00000000" w:rsidDel="00000000" w:rsidP="00000000" w:rsidRDefault="00000000" w:rsidRPr="00000000" w14:paraId="00000023">
      <w:pPr>
        <w:pageBreakBefore w:val="0"/>
        <w:numPr>
          <w:ilvl w:val="1"/>
          <w:numId w:val="1"/>
        </w:numPr>
        <w:ind w:left="1710" w:hanging="720"/>
        <w:rPr>
          <w:rFonts w:ascii="Calibri" w:cs="Calibri" w:eastAsia="Calibri" w:hAnsi="Calibri"/>
          <w:sz w:val="22"/>
          <w:szCs w:val="22"/>
        </w:rPr>
      </w:pPr>
      <w:hyperlink r:id="rId11">
        <w:r w:rsidDel="00000000" w:rsidR="00000000" w:rsidRPr="00000000">
          <w:rPr>
            <w:rFonts w:ascii="Calibri" w:cs="Calibri" w:eastAsia="Calibri" w:hAnsi="Calibri"/>
            <w:color w:val="1155cc"/>
            <w:sz w:val="22"/>
            <w:szCs w:val="22"/>
            <w:u w:val="single"/>
            <w:rtl w:val="0"/>
          </w:rPr>
          <w:t xml:space="preserve">Approval of May bills</w:t>
        </w:r>
      </w:hyperlink>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Motion made by Jasmine Tesdahl, seconded by Paula Baumann, to approve the May bills as presented. Approved Unanimously.</w:t>
      </w:r>
    </w:p>
    <w:p w:rsidR="00000000" w:rsidDel="00000000" w:rsidP="00000000" w:rsidRDefault="00000000" w:rsidRPr="00000000" w14:paraId="00000024">
      <w:pPr>
        <w:numPr>
          <w:ilvl w:val="1"/>
          <w:numId w:val="1"/>
        </w:numPr>
        <w:ind w:left="171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Carnegie grant expenditures --</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Motion made by Paula Baumann, seconded by Jasmine Tesdahl, to approve the expenditures as presented. Approved Unanimously.</w:t>
      </w:r>
    </w:p>
    <w:p w:rsidR="00000000" w:rsidDel="00000000" w:rsidP="00000000" w:rsidRDefault="00000000" w:rsidRPr="00000000" w14:paraId="00000025">
      <w:pPr>
        <w:numPr>
          <w:ilvl w:val="2"/>
          <w:numId w:val="1"/>
        </w:numPr>
        <w:ind w:left="2160" w:hanging="180"/>
        <w:rPr>
          <w:rFonts w:ascii="Calibri" w:cs="Calibri" w:eastAsia="Calibri" w:hAnsi="Calibri"/>
          <w:sz w:val="22"/>
          <w:szCs w:val="22"/>
        </w:rPr>
      </w:pPr>
      <w:hyperlink r:id="rId12">
        <w:r w:rsidDel="00000000" w:rsidR="00000000" w:rsidRPr="00000000">
          <w:rPr>
            <w:rFonts w:ascii="Calibri" w:cs="Calibri" w:eastAsia="Calibri" w:hAnsi="Calibri"/>
            <w:color w:val="1155cc"/>
            <w:sz w:val="22"/>
            <w:szCs w:val="22"/>
            <w:u w:val="single"/>
            <w:rtl w:val="0"/>
          </w:rPr>
          <w:t xml:space="preserve">AWE Computer</w:t>
        </w:r>
      </w:hyperlink>
      <w:r w:rsidDel="00000000" w:rsidR="00000000" w:rsidRPr="00000000">
        <w:rPr>
          <w:rtl w:val="0"/>
        </w:rPr>
      </w:r>
    </w:p>
    <w:p w:rsidR="00000000" w:rsidDel="00000000" w:rsidP="00000000" w:rsidRDefault="00000000" w:rsidRPr="00000000" w14:paraId="00000026">
      <w:pPr>
        <w:numPr>
          <w:ilvl w:val="2"/>
          <w:numId w:val="1"/>
        </w:numPr>
        <w:ind w:left="2160" w:hanging="180"/>
        <w:rPr>
          <w:rFonts w:ascii="Calibri" w:cs="Calibri" w:eastAsia="Calibri" w:hAnsi="Calibri"/>
          <w:sz w:val="22"/>
          <w:szCs w:val="22"/>
        </w:rPr>
      </w:pPr>
      <w:hyperlink r:id="rId13">
        <w:r w:rsidDel="00000000" w:rsidR="00000000" w:rsidRPr="00000000">
          <w:rPr>
            <w:rFonts w:ascii="Calibri" w:cs="Calibri" w:eastAsia="Calibri" w:hAnsi="Calibri"/>
            <w:color w:val="1155cc"/>
            <w:sz w:val="22"/>
            <w:szCs w:val="22"/>
            <w:u w:val="single"/>
            <w:rtl w:val="0"/>
          </w:rPr>
          <w:t xml:space="preserve">Furniture</w:t>
        </w:r>
      </w:hyperlink>
      <w:r w:rsidDel="00000000" w:rsidR="00000000" w:rsidRPr="00000000">
        <w:rPr>
          <w:rtl w:val="0"/>
        </w:rPr>
      </w:r>
    </w:p>
    <w:p w:rsidR="00000000" w:rsidDel="00000000" w:rsidP="00000000" w:rsidRDefault="00000000" w:rsidRPr="00000000" w14:paraId="0000002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pageBreakBefore w:val="0"/>
        <w:numPr>
          <w:ilvl w:val="0"/>
          <w:numId w:val="1"/>
        </w:numPr>
        <w:ind w:left="810" w:hanging="72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INFORMATION and DISCUSSION</w:t>
      </w:r>
      <w:r w:rsidDel="00000000" w:rsidR="00000000" w:rsidRPr="00000000">
        <w:rPr>
          <w:rtl w:val="0"/>
        </w:rPr>
      </w:r>
    </w:p>
    <w:p w:rsidR="00000000" w:rsidDel="00000000" w:rsidP="00000000" w:rsidRDefault="00000000" w:rsidRPr="00000000" w14:paraId="00000029">
      <w:pPr>
        <w:pageBreakBefore w:val="0"/>
        <w:numPr>
          <w:ilvl w:val="1"/>
          <w:numId w:val="1"/>
        </w:numPr>
        <w:ind w:left="171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Policy review: </w:t>
      </w:r>
      <w:hyperlink r:id="rId14">
        <w:r w:rsidDel="00000000" w:rsidR="00000000" w:rsidRPr="00000000">
          <w:rPr>
            <w:rFonts w:ascii="Calibri" w:cs="Calibri" w:eastAsia="Calibri" w:hAnsi="Calibri"/>
            <w:color w:val="1155cc"/>
            <w:sz w:val="22"/>
            <w:szCs w:val="22"/>
            <w:u w:val="single"/>
            <w:rtl w:val="0"/>
          </w:rPr>
          <w:t xml:space="preserve">Alcohol at Library Events</w:t>
        </w:r>
      </w:hyperlink>
      <w:r w:rsidDel="00000000" w:rsidR="00000000" w:rsidRPr="00000000">
        <w:rPr>
          <w:rFonts w:ascii="Calibri" w:cs="Calibri" w:eastAsia="Calibri" w:hAnsi="Calibri"/>
          <w:sz w:val="22"/>
          <w:szCs w:val="22"/>
          <w:rtl w:val="0"/>
        </w:rPr>
        <w:t xml:space="preserve"> - The Board reviewed and have no concerns or changes.</w:t>
      </w:r>
    </w:p>
    <w:p w:rsidR="00000000" w:rsidDel="00000000" w:rsidP="00000000" w:rsidRDefault="00000000" w:rsidRPr="00000000" w14:paraId="0000002A">
      <w:pPr>
        <w:pageBreakBefore w:val="0"/>
        <w:numPr>
          <w:ilvl w:val="1"/>
          <w:numId w:val="1"/>
        </w:numPr>
        <w:ind w:left="171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Library building updates: The Library Board discussed concerns about the existing lease agreement and directed the Library Director to continue working with the City Manager to resolve them. They also requested that this become a standing agenda item.</w:t>
      </w:r>
    </w:p>
    <w:p w:rsidR="00000000" w:rsidDel="00000000" w:rsidP="00000000" w:rsidRDefault="00000000" w:rsidRPr="00000000" w14:paraId="0000002B">
      <w:pPr>
        <w:pageBreakBefore w:val="0"/>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pageBreakBefore w:val="0"/>
        <w:numPr>
          <w:ilvl w:val="0"/>
          <w:numId w:val="1"/>
        </w:numPr>
        <w:ind w:left="810" w:hanging="72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ADJOURNMENT - </w:t>
      </w:r>
      <w:r w:rsidDel="00000000" w:rsidR="00000000" w:rsidRPr="00000000">
        <w:rPr>
          <w:rFonts w:ascii="Calibri" w:cs="Calibri" w:eastAsia="Calibri" w:hAnsi="Calibri"/>
          <w:sz w:val="22"/>
          <w:szCs w:val="22"/>
          <w:rtl w:val="0"/>
        </w:rPr>
        <w:t xml:space="preserve">motion to adjourn at 6:43 p.m. made by Paula Buamann, seconded by Samantha Charles. Approved Unanimously.</w:t>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sectPr>
      <w:pgSz w:h="15840" w:w="12240" w:orient="portrait"/>
      <w:pgMar w:bottom="431.99999999999994" w:top="431.99999999999994"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810" w:hanging="720"/>
      </w:pPr>
      <w:rPr>
        <w:b w:val="1"/>
        <w:bCs w:val="1"/>
      </w:rPr>
    </w:lvl>
    <w:lvl w:ilvl="1">
      <w:start w:val="1"/>
      <w:numFmt w:val="upperLetter"/>
      <w:lvlText w:val="%2."/>
      <w:lvlJc w:val="left"/>
      <w:pPr>
        <w:ind w:left="1710" w:hanging="720"/>
      </w:pPr>
      <w:rPr>
        <w:b w:val="0"/>
        <w:bCs w:val="0"/>
        <w:sz w:val="24"/>
        <w:szCs w:val="24"/>
      </w:rPr>
    </w:lvl>
    <w:lvl w:ilvl="2">
      <w:start w:val="1"/>
      <w:numFmt w:val="lowerRoman"/>
      <w:lvlText w:val="%3."/>
      <w:lvlJc w:val="right"/>
      <w:pPr>
        <w:ind w:left="2160" w:hanging="180"/>
      </w:pPr>
      <w:rPr/>
    </w:lvl>
    <w:lvl w:ilvl="3">
      <w:start w:val="1"/>
      <w:numFmt w:val="decimal"/>
      <w:lvlText w:val="%4."/>
      <w:lvlJc w:val="left"/>
      <w:pPr>
        <w:ind w:left="279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FSYMa8s76nLgbKw6SfwJzw3yE0nCNeuIWRlAj2guUwk/edit?usp=drive_link" TargetMode="External"/><Relationship Id="rId10" Type="http://schemas.openxmlformats.org/officeDocument/2006/relationships/hyperlink" Target="https://docs.google.com/document/d/1LLbq6LJ7ig4St37ls7nEScEdQH5aDBpvgJAYK740Rps/edit?usp=sharing" TargetMode="External"/><Relationship Id="rId13" Type="http://schemas.openxmlformats.org/officeDocument/2006/relationships/hyperlink" Target="https://www.demco.com/demco-reg-colorscape-reg-opac-station" TargetMode="External"/><Relationship Id="rId12" Type="http://schemas.openxmlformats.org/officeDocument/2006/relationships/hyperlink" Target="https://awelearning.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r-1GnsrOQtEVc2RrLcwO7drq28EsWmg9tF85EkfVnLI/edit?usp=drive_link" TargetMode="External"/><Relationship Id="rId14" Type="http://schemas.openxmlformats.org/officeDocument/2006/relationships/hyperlink" Target="https://plattevillepubliclibrary.org/alcohol-at-library-events/" TargetMode="External"/><Relationship Id="rId5" Type="http://schemas.openxmlformats.org/officeDocument/2006/relationships/styles" Target="styles.xml"/><Relationship Id="rId6" Type="http://schemas.openxmlformats.org/officeDocument/2006/relationships/hyperlink" Target="https://docs.google.com/document/d/157krAV3_rRce7Gr39M6_rg-GklStAgmCLVpT5VG8YIE/edit?usp=sharing" TargetMode="External"/><Relationship Id="rId7" Type="http://schemas.openxmlformats.org/officeDocument/2006/relationships/hyperlink" Target="https://docs.google.com/document/d/1CcnXh4Plf2Ib4tERedBUya7jdfgWzsQPbGGmjpJ9HpU/edit?usp=sharing" TargetMode="External"/><Relationship Id="rId8" Type="http://schemas.openxmlformats.org/officeDocument/2006/relationships/hyperlink" Target="https://docs.google.com/spreadsheets/d/1LJlvuCvAvco59o85PCetfYEiuO9fMYgxsv2ltMNUy3o/edit?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